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8D" w:rsidRDefault="00F454B0">
      <w:pPr>
        <w:pStyle w:val="1"/>
        <w:spacing w:before="72"/>
        <w:ind w:left="920" w:right="218" w:firstLine="24"/>
      </w:pPr>
      <w:r>
        <w:t>Итоги изучения и контроля созданных 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(развивающая</w:t>
      </w:r>
      <w:r>
        <w:rPr>
          <w:spacing w:val="-1"/>
        </w:rPr>
        <w:t xml:space="preserve"> </w:t>
      </w:r>
      <w:r>
        <w:t>предметно-пространственная</w:t>
      </w:r>
      <w:r>
        <w:rPr>
          <w:spacing w:val="-2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в</w:t>
      </w:r>
    </w:p>
    <w:p w:rsidR="00925F8D" w:rsidRDefault="00F454B0">
      <w:pPr>
        <w:spacing w:line="321" w:lineRule="exact"/>
        <w:ind w:left="1150"/>
        <w:rPr>
          <w:b/>
          <w:sz w:val="28"/>
        </w:rPr>
      </w:pPr>
      <w:r>
        <w:rPr>
          <w:b/>
          <w:sz w:val="28"/>
        </w:rPr>
        <w:t>дошкольных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группах,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безопасности)</w:t>
      </w:r>
    </w:p>
    <w:p w:rsidR="00925F8D" w:rsidRDefault="00925F8D">
      <w:pPr>
        <w:pStyle w:val="a3"/>
        <w:jc w:val="left"/>
        <w:rPr>
          <w:b/>
          <w:sz w:val="30"/>
        </w:rPr>
      </w:pPr>
    </w:p>
    <w:p w:rsidR="00925F8D" w:rsidRDefault="00925F8D">
      <w:pPr>
        <w:pStyle w:val="a3"/>
        <w:spacing w:before="10"/>
        <w:jc w:val="left"/>
        <w:rPr>
          <w:b/>
          <w:sz w:val="25"/>
        </w:rPr>
      </w:pPr>
    </w:p>
    <w:p w:rsidR="00925F8D" w:rsidRDefault="00F454B0">
      <w:pPr>
        <w:pStyle w:val="a3"/>
        <w:ind w:left="118" w:right="112" w:firstLine="710"/>
      </w:pPr>
      <w:r>
        <w:t xml:space="preserve">Во исполнение приказа  ГКУ «Управление образования по г. </w:t>
      </w:r>
      <w:proofErr w:type="spellStart"/>
      <w:r>
        <w:t>Малгобек</w:t>
      </w:r>
      <w:proofErr w:type="spellEnd"/>
      <w:r>
        <w:t xml:space="preserve"> и </w:t>
      </w:r>
      <w:proofErr w:type="spellStart"/>
      <w:r>
        <w:t>Малгобексому</w:t>
      </w:r>
      <w:proofErr w:type="spellEnd"/>
      <w:r>
        <w:t xml:space="preserve"> району» «Об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групп»,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 образовательные программы дошкольного образования в части</w:t>
      </w:r>
      <w:r>
        <w:rPr>
          <w:spacing w:val="-67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>,</w:t>
      </w:r>
      <w:r>
        <w:rPr>
          <w:spacing w:val="1"/>
        </w:rPr>
        <w:t xml:space="preserve"> </w:t>
      </w:r>
      <w:bookmarkStart w:id="0" w:name="_GoBack"/>
      <w:bookmarkEnd w:id="0"/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67"/>
        </w:rPr>
        <w:t xml:space="preserve"> </w:t>
      </w:r>
      <w:r>
        <w:t>обучающихся, учетом регионального компонента в период с 19 по 30 марта</w:t>
      </w:r>
      <w:r>
        <w:rPr>
          <w:spacing w:val="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года проведен</w:t>
      </w:r>
      <w:r>
        <w:rPr>
          <w:spacing w:val="-4"/>
        </w:rPr>
        <w:t xml:space="preserve"> </w:t>
      </w:r>
      <w:r>
        <w:t>тематический</w:t>
      </w:r>
      <w:r>
        <w:rPr>
          <w:spacing w:val="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 ДОО 2,  3, г. </w:t>
      </w:r>
      <w:proofErr w:type="spellStart"/>
      <w:r>
        <w:t>Малгобек</w:t>
      </w:r>
      <w:proofErr w:type="spellEnd"/>
      <w:r>
        <w:t xml:space="preserve">  и </w:t>
      </w:r>
      <w:r>
        <w:rPr>
          <w:spacing w:val="3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 Малгобекского района .</w:t>
      </w:r>
    </w:p>
    <w:p w:rsidR="00925F8D" w:rsidRDefault="00F454B0">
      <w:pPr>
        <w:pStyle w:val="a3"/>
        <w:ind w:left="118" w:right="122" w:firstLine="710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(безопасность),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проверенных</w:t>
      </w:r>
      <w:r>
        <w:rPr>
          <w:spacing w:val="-6"/>
        </w:rPr>
        <w:t xml:space="preserve"> </w:t>
      </w:r>
      <w:r>
        <w:t>организациях,</w:t>
      </w:r>
      <w:r>
        <w:rPr>
          <w:spacing w:val="4"/>
        </w:rPr>
        <w:t xml:space="preserve"> </w:t>
      </w:r>
      <w:r>
        <w:t>а именно:</w:t>
      </w:r>
    </w:p>
    <w:p w:rsidR="00925F8D" w:rsidRDefault="00F454B0">
      <w:pPr>
        <w:spacing w:before="1"/>
        <w:ind w:left="829"/>
        <w:jc w:val="both"/>
        <w:rPr>
          <w:sz w:val="28"/>
        </w:rPr>
      </w:pPr>
      <w:r>
        <w:rPr>
          <w:sz w:val="28"/>
        </w:rPr>
        <w:t>-игровая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мебель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сертифицированы</w:t>
      </w:r>
      <w:r>
        <w:rPr>
          <w:sz w:val="28"/>
        </w:rPr>
        <w:t>.</w:t>
      </w:r>
    </w:p>
    <w:p w:rsidR="00925F8D" w:rsidRDefault="00F454B0">
      <w:pPr>
        <w:pStyle w:val="a3"/>
        <w:ind w:left="119" w:right="110" w:firstLine="710"/>
      </w:pPr>
      <w:r>
        <w:t>-развивающая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rPr>
          <w:b/>
        </w:rPr>
        <w:t>безопасн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регламента.</w:t>
      </w:r>
    </w:p>
    <w:p w:rsidR="00925F8D" w:rsidRDefault="00F454B0">
      <w:pPr>
        <w:spacing w:line="321" w:lineRule="exact"/>
        <w:ind w:left="829"/>
        <w:jc w:val="both"/>
        <w:rPr>
          <w:sz w:val="28"/>
        </w:rPr>
      </w:pPr>
      <w:r>
        <w:rPr>
          <w:sz w:val="28"/>
        </w:rPr>
        <w:t>-санитарное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соответствует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.</w:t>
      </w:r>
    </w:p>
    <w:p w:rsidR="00925F8D" w:rsidRDefault="00F454B0">
      <w:pPr>
        <w:pStyle w:val="a3"/>
        <w:spacing w:line="321" w:lineRule="exact"/>
        <w:ind w:left="829"/>
      </w:pPr>
      <w:r>
        <w:t xml:space="preserve">-мебель   </w:t>
      </w:r>
      <w:r>
        <w:rPr>
          <w:spacing w:val="8"/>
        </w:rPr>
        <w:t xml:space="preserve"> </w:t>
      </w:r>
      <w:r>
        <w:t xml:space="preserve">и    </w:t>
      </w:r>
      <w:r>
        <w:rPr>
          <w:spacing w:val="12"/>
        </w:rPr>
        <w:t xml:space="preserve"> </w:t>
      </w:r>
      <w:r>
        <w:t xml:space="preserve">крупное    </w:t>
      </w:r>
      <w:r>
        <w:rPr>
          <w:spacing w:val="9"/>
        </w:rPr>
        <w:t xml:space="preserve"> </w:t>
      </w:r>
      <w:r>
        <w:t xml:space="preserve">игровое    </w:t>
      </w:r>
      <w:r>
        <w:rPr>
          <w:spacing w:val="10"/>
        </w:rPr>
        <w:t xml:space="preserve"> </w:t>
      </w:r>
      <w:r>
        <w:t xml:space="preserve">оборудование    </w:t>
      </w:r>
      <w:r>
        <w:rPr>
          <w:spacing w:val="6"/>
        </w:rPr>
        <w:t xml:space="preserve"> </w:t>
      </w:r>
      <w:r>
        <w:t xml:space="preserve">его    </w:t>
      </w:r>
      <w:r>
        <w:rPr>
          <w:spacing w:val="13"/>
        </w:rPr>
        <w:t xml:space="preserve"> </w:t>
      </w:r>
      <w:r>
        <w:t>маркировка</w:t>
      </w:r>
    </w:p>
    <w:p w:rsidR="00925F8D" w:rsidRDefault="00F454B0">
      <w:pPr>
        <w:spacing w:line="321" w:lineRule="exact"/>
        <w:ind w:left="119"/>
        <w:jc w:val="both"/>
        <w:rPr>
          <w:sz w:val="28"/>
        </w:rPr>
      </w:pPr>
      <w:r>
        <w:rPr>
          <w:b/>
          <w:sz w:val="28"/>
        </w:rPr>
        <w:t>соответствует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.</w:t>
      </w:r>
    </w:p>
    <w:p w:rsidR="00925F8D" w:rsidRDefault="00F454B0">
      <w:pPr>
        <w:spacing w:line="322" w:lineRule="exact"/>
        <w:ind w:left="829"/>
        <w:jc w:val="both"/>
        <w:rPr>
          <w:sz w:val="28"/>
        </w:rPr>
      </w:pPr>
      <w:r>
        <w:rPr>
          <w:sz w:val="28"/>
        </w:rPr>
        <w:t>-внешний</w:t>
      </w:r>
      <w:r>
        <w:rPr>
          <w:spacing w:val="-5"/>
          <w:sz w:val="28"/>
        </w:rPr>
        <w:t xml:space="preserve"> </w:t>
      </w: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эстетически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оформлен.</w:t>
      </w:r>
    </w:p>
    <w:p w:rsidR="00925F8D" w:rsidRDefault="00F454B0">
      <w:pPr>
        <w:pStyle w:val="a3"/>
        <w:ind w:left="118" w:right="120" w:firstLine="710"/>
      </w:pPr>
      <w:r>
        <w:rPr>
          <w:b/>
        </w:rPr>
        <w:t>-соблюдены</w:t>
      </w:r>
      <w:r>
        <w:rPr>
          <w:b/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естественному</w:t>
      </w:r>
      <w:r>
        <w:rPr>
          <w:spacing w:val="1"/>
        </w:rPr>
        <w:t xml:space="preserve"> </w:t>
      </w:r>
      <w:r>
        <w:t>освещению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помещений.</w:t>
      </w:r>
    </w:p>
    <w:p w:rsidR="00925F8D" w:rsidRDefault="00F454B0">
      <w:pPr>
        <w:spacing w:line="321" w:lineRule="exact"/>
        <w:ind w:left="829"/>
        <w:jc w:val="both"/>
        <w:rPr>
          <w:b/>
          <w:sz w:val="28"/>
        </w:rPr>
      </w:pPr>
      <w:r>
        <w:rPr>
          <w:sz w:val="28"/>
        </w:rPr>
        <w:t>-материалы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оборудование </w:t>
      </w:r>
      <w:r>
        <w:rPr>
          <w:b/>
          <w:sz w:val="28"/>
        </w:rPr>
        <w:t>исправны.</w:t>
      </w:r>
    </w:p>
    <w:p w:rsidR="00925F8D" w:rsidRDefault="00F454B0">
      <w:pPr>
        <w:pStyle w:val="a3"/>
        <w:ind w:left="118" w:right="108"/>
      </w:pPr>
      <w:r>
        <w:rPr>
          <w:b/>
        </w:rPr>
        <w:t>Вывод</w:t>
      </w:r>
      <w:r>
        <w:t>: игрушки, игровое оборудование, игровая и детская мебель, отделка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исправность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вредят</w:t>
      </w:r>
      <w:r>
        <w:rPr>
          <w:spacing w:val="1"/>
        </w:rPr>
        <w:t xml:space="preserve"> </w:t>
      </w:r>
      <w:r>
        <w:t>здоровью</w:t>
      </w:r>
      <w:r>
        <w:rPr>
          <w:spacing w:val="2"/>
        </w:rPr>
        <w:t xml:space="preserve"> </w:t>
      </w:r>
      <w:r>
        <w:t>детей.</w:t>
      </w:r>
    </w:p>
    <w:p w:rsidR="00925F8D" w:rsidRDefault="00925F8D">
      <w:pPr>
        <w:pStyle w:val="a3"/>
        <w:jc w:val="left"/>
        <w:rPr>
          <w:sz w:val="30"/>
        </w:rPr>
      </w:pPr>
    </w:p>
    <w:p w:rsidR="00925F8D" w:rsidRDefault="00925F8D">
      <w:pPr>
        <w:pStyle w:val="a3"/>
        <w:jc w:val="left"/>
        <w:rPr>
          <w:sz w:val="30"/>
        </w:rPr>
      </w:pPr>
    </w:p>
    <w:p w:rsidR="00925F8D" w:rsidRDefault="00925F8D">
      <w:pPr>
        <w:pStyle w:val="a3"/>
        <w:spacing w:before="6"/>
        <w:jc w:val="left"/>
        <w:rPr>
          <w:sz w:val="24"/>
        </w:rPr>
      </w:pPr>
    </w:p>
    <w:p w:rsidR="00F454B0" w:rsidRDefault="00F454B0">
      <w:pPr>
        <w:pStyle w:val="1"/>
        <w:tabs>
          <w:tab w:val="left" w:pos="4899"/>
        </w:tabs>
      </w:pPr>
      <w:r>
        <w:t xml:space="preserve">Начальник </w:t>
      </w:r>
    </w:p>
    <w:p w:rsidR="00925F8D" w:rsidRDefault="00F454B0">
      <w:pPr>
        <w:pStyle w:val="1"/>
        <w:tabs>
          <w:tab w:val="left" w:pos="4899"/>
        </w:tabs>
      </w:pPr>
      <w:r>
        <w:t>управления образования                                         А.Я. Богатырева.</w:t>
      </w:r>
    </w:p>
    <w:sectPr w:rsidR="00925F8D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5F8D"/>
    <w:rsid w:val="00220899"/>
    <w:rsid w:val="00925F8D"/>
    <w:rsid w:val="00F4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5E14"/>
  <w15:docId w15:val="{1639DD7A-9180-4038-A41F-DA69A7DC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Zareta Tochieva</cp:lastModifiedBy>
  <cp:revision>3</cp:revision>
  <dcterms:created xsi:type="dcterms:W3CDTF">2021-09-20T13:17:00Z</dcterms:created>
  <dcterms:modified xsi:type="dcterms:W3CDTF">2021-09-21T11:44:00Z</dcterms:modified>
</cp:coreProperties>
</file>